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ENROLMENT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Poppins" w:cs="Poppins" w:eastAsia="Poppins" w:hAnsi="Poppins"/>
          <w:color w:val="7a7a7a"/>
          <w:sz w:val="26"/>
          <w:szCs w:val="26"/>
        </w:rPr>
      </w:pPr>
      <w:bookmarkStart w:colFirst="0" w:colLast="0" w:name="_gm65lv1zrekc" w:id="0"/>
      <w:bookmarkEnd w:id="0"/>
      <w:r w:rsidDel="00000000" w:rsidR="00000000" w:rsidRPr="00000000">
        <w:rPr>
          <w:rFonts w:ascii="Poppins" w:cs="Poppins" w:eastAsia="Poppins" w:hAnsi="Poppins"/>
          <w:color w:val="7a7a7a"/>
          <w:sz w:val="26"/>
          <w:szCs w:val="26"/>
          <w:rtl w:val="0"/>
        </w:rPr>
        <w:t xml:space="preserve">At Rosebud Secondary College we strive to support all learners to achieve their best by working with students to achieve their ultimate potential. We look forward to taking you for a tour and discussion of our school.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Photo?</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Each year in March RSC hosts the College Open Night, this is great opportunity for prospective families to see what the College has to offer. Attendees will get a guided tour and hands on experience of our classes, Houses and facilities led by our students and staff.</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Open Night rolling Photos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Link to Compasstix to scheduled Tours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For year 6 into year 7 placement please go to our Transition (link) page for more information. Rosebud Secondary College accepts student enrollments at all year levels. Upon receiving your enquiry you will meet with one of our Assistant Principals to discuss your students enrolment.</w:t>
      </w:r>
    </w:p>
    <w:p w:rsidR="00000000" w:rsidDel="00000000" w:rsidP="00000000" w:rsidRDefault="00000000" w:rsidRPr="00000000" w14:paraId="00000010">
      <w:pPr>
        <w:spacing w:after="240" w:before="240" w:lineRule="auto"/>
        <w:rPr>
          <w:color w:val="011a3c"/>
          <w:sz w:val="24"/>
          <w:szCs w:val="24"/>
        </w:rPr>
      </w:pPr>
      <w:r w:rsidDel="00000000" w:rsidR="00000000" w:rsidRPr="00000000">
        <w:rPr>
          <w:color w:val="011a3c"/>
          <w:sz w:val="24"/>
          <w:szCs w:val="24"/>
          <w:rtl w:val="0"/>
        </w:rPr>
        <w:t xml:space="preserve">Our school zone is available on </w:t>
      </w:r>
      <w:hyperlink r:id="rId6">
        <w:r w:rsidDel="00000000" w:rsidR="00000000" w:rsidRPr="00000000">
          <w:rPr>
            <w:color w:val="1855bf"/>
            <w:sz w:val="24"/>
            <w:szCs w:val="24"/>
            <w:rtl w:val="0"/>
          </w:rPr>
          <w:t xml:space="preserve">findmyschool.vic.gov.au</w:t>
        </w:r>
      </w:hyperlink>
      <w:r w:rsidDel="00000000" w:rsidR="00000000" w:rsidRPr="00000000">
        <w:rPr>
          <w:color w:val="011a3c"/>
          <w:sz w:val="24"/>
          <w:szCs w:val="24"/>
          <w:rtl w:val="0"/>
        </w:rPr>
        <w:t xml:space="preserve"> which hosts the most up-to-date information on school zones in Victoria.</w:t>
      </w:r>
    </w:p>
    <w:p w:rsidR="00000000" w:rsidDel="00000000" w:rsidP="00000000" w:rsidRDefault="00000000" w:rsidRPr="00000000" w14:paraId="00000011">
      <w:pPr>
        <w:spacing w:after="240" w:before="240" w:lineRule="auto"/>
        <w:rPr>
          <w:color w:val="011a3c"/>
          <w:sz w:val="24"/>
          <w:szCs w:val="24"/>
        </w:rPr>
      </w:pPr>
      <w:r w:rsidDel="00000000" w:rsidR="00000000" w:rsidRPr="00000000">
        <w:rPr>
          <w:color w:val="011a3c"/>
          <w:sz w:val="24"/>
          <w:szCs w:val="24"/>
          <w:rtl w:val="0"/>
        </w:rPr>
        <w:t xml:space="preserve">Students residing within our school zone are guaranteed a place at our school, which is determined based on your permanent residential address.</w:t>
      </w:r>
    </w:p>
    <w:p w:rsidR="00000000" w:rsidDel="00000000" w:rsidP="00000000" w:rsidRDefault="00000000" w:rsidRPr="00000000" w14:paraId="00000012">
      <w:pPr>
        <w:spacing w:after="240" w:before="240" w:lineRule="auto"/>
        <w:rPr>
          <w:color w:val="011a3c"/>
          <w:sz w:val="24"/>
          <w:szCs w:val="24"/>
        </w:rPr>
      </w:pPr>
      <w:r w:rsidDel="00000000" w:rsidR="00000000" w:rsidRPr="00000000">
        <w:rPr>
          <w:color w:val="011a3c"/>
          <w:sz w:val="24"/>
          <w:szCs w:val="24"/>
          <w:rtl w:val="0"/>
        </w:rPr>
        <w:t xml:space="preserve">Our school manages enrolments using the </w:t>
      </w:r>
      <w:hyperlink r:id="rId7">
        <w:r w:rsidDel="00000000" w:rsidR="00000000" w:rsidRPr="00000000">
          <w:rPr>
            <w:color w:val="1855bf"/>
            <w:sz w:val="24"/>
            <w:szCs w:val="24"/>
            <w:rtl w:val="0"/>
          </w:rPr>
          <w:t xml:space="preserve">Placement Policy</w:t>
        </w:r>
      </w:hyperlink>
      <w:r w:rsidDel="00000000" w:rsidR="00000000" w:rsidRPr="00000000">
        <w:rPr>
          <w:color w:val="011a3c"/>
          <w:sz w:val="24"/>
          <w:szCs w:val="24"/>
          <w:rtl w:val="0"/>
        </w:rPr>
        <w:t xml:space="preserve"> to ensure that students have access to their designated neighbourhood school and may enrol at another school, if there are available places.</w:t>
      </w:r>
    </w:p>
    <w:p w:rsidR="00000000" w:rsidDel="00000000" w:rsidP="00000000" w:rsidRDefault="00000000" w:rsidRPr="00000000" w14:paraId="00000013">
      <w:pPr>
        <w:spacing w:after="240" w:before="240" w:lineRule="auto"/>
        <w:rPr>
          <w:color w:val="011a3c"/>
          <w:sz w:val="24"/>
          <w:szCs w:val="24"/>
        </w:rPr>
      </w:pPr>
      <w:r w:rsidDel="00000000" w:rsidR="00000000" w:rsidRPr="00000000">
        <w:rPr>
          <w:color w:val="011a3c"/>
          <w:sz w:val="24"/>
          <w:szCs w:val="24"/>
          <w:rtl w:val="0"/>
        </w:rPr>
        <w:t xml:space="preserve">For more information, you can:</w:t>
      </w:r>
    </w:p>
    <w:p w:rsidR="00000000" w:rsidDel="00000000" w:rsidP="00000000" w:rsidRDefault="00000000" w:rsidRPr="00000000" w14:paraId="00000014">
      <w:pPr>
        <w:numPr>
          <w:ilvl w:val="0"/>
          <w:numId w:val="1"/>
        </w:numPr>
        <w:spacing w:after="240" w:before="240" w:lineRule="auto"/>
        <w:ind w:left="720" w:hanging="360"/>
      </w:pPr>
      <w:r w:rsidDel="00000000" w:rsidR="00000000" w:rsidRPr="00000000">
        <w:rPr>
          <w:color w:val="011a3c"/>
          <w:sz w:val="24"/>
          <w:szCs w:val="24"/>
          <w:rtl w:val="0"/>
        </w:rPr>
        <w:t xml:space="preserve">visit </w:t>
      </w:r>
      <w:hyperlink r:id="rId8">
        <w:r w:rsidDel="00000000" w:rsidR="00000000" w:rsidRPr="00000000">
          <w:rPr>
            <w:color w:val="1855bf"/>
            <w:sz w:val="24"/>
            <w:szCs w:val="24"/>
            <w:rtl w:val="0"/>
          </w:rPr>
          <w:t xml:space="preserve">School zones</w:t>
        </w:r>
      </w:hyperlink>
      <w:r w:rsidDel="00000000" w:rsidR="00000000" w:rsidRPr="00000000">
        <w:rPr>
          <w:color w:val="011a3c"/>
          <w:sz w:val="24"/>
          <w:szCs w:val="24"/>
          <w:rtl w:val="0"/>
        </w:rPr>
        <w:t xml:space="preserve"> for answers to frequently asked questions</w:t>
      </w:r>
    </w:p>
    <w:p w:rsidR="00000000" w:rsidDel="00000000" w:rsidP="00000000" w:rsidRDefault="00000000" w:rsidRPr="00000000" w14:paraId="00000015">
      <w:pPr>
        <w:rPr/>
      </w:pPr>
      <w:r w:rsidDel="00000000" w:rsidR="00000000" w:rsidRPr="00000000">
        <w:rPr>
          <w:rtl w:val="0"/>
        </w:rPr>
        <w:t xml:space="preserve">Please fill in the following form to submit your enrolment enquiry</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(insert form from current form to be linked to </w:t>
      </w:r>
      <w:hyperlink r:id="rId9">
        <w:r w:rsidDel="00000000" w:rsidR="00000000" w:rsidRPr="00000000">
          <w:rPr>
            <w:color w:val="1155cc"/>
            <w:u w:val="single"/>
            <w:rtl w:val="0"/>
          </w:rPr>
          <w:t xml:space="preserve">rosebud.sc@education.vic.gov.au</w:t>
        </w:r>
      </w:hyperlink>
      <w:r w:rsidDel="00000000" w:rsidR="00000000" w:rsidRPr="00000000">
        <w:rPr>
          <w:rtl w:val="0"/>
        </w:rPr>
        <w:t xml:space="preserve"> or </w:t>
      </w:r>
      <w:hyperlink r:id="rId10">
        <w:r w:rsidDel="00000000" w:rsidR="00000000" w:rsidRPr="00000000">
          <w:rPr>
            <w:color w:val="1155cc"/>
            <w:u w:val="single"/>
            <w:rtl w:val="0"/>
          </w:rPr>
          <w:t xml:space="preserve">tse@rsc.vic.edu.au</w:t>
        </w:r>
      </w:hyperlink>
      <w:r w:rsidDel="00000000" w:rsidR="00000000" w:rsidRPr="00000000">
        <w:rPr>
          <w:rtl w:val="0"/>
        </w:rPr>
        <w:t xml:space="preserve"> TBC)</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Link to uniform shop</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Link to booklist info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Link to Buses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Link to financial assistance: </w:t>
      </w:r>
      <w:hyperlink r:id="rId11">
        <w:r w:rsidDel="00000000" w:rsidR="00000000" w:rsidRPr="00000000">
          <w:rPr>
            <w:color w:val="1155cc"/>
            <w:u w:val="single"/>
            <w:rtl w:val="0"/>
          </w:rPr>
          <w:t xml:space="preserve">https://forms.gle/Sk6FoSmzHkDRgPe1A</w:t>
        </w:r>
      </w:hyperlink>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6838" w:w="11906" w:orient="portrait"/>
      <w:pgMar w:bottom="141.73228346456693" w:top="708.661417322834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Arial" w:cs="Arial" w:eastAsia="Arial" w:hAnsi="Arial"/>
        <w:color w:val="011a3c"/>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forms.gle/Sk6FoSmzHkDRgPe1A" TargetMode="External"/><Relationship Id="rId10" Type="http://schemas.openxmlformats.org/officeDocument/2006/relationships/hyperlink" Target="mailto:tse@rsc.vic.edu.au" TargetMode="External"/><Relationship Id="rId9" Type="http://schemas.openxmlformats.org/officeDocument/2006/relationships/hyperlink" Target="mailto:rosebud.sc@education.vic.gov.au" TargetMode="External"/><Relationship Id="rId5" Type="http://schemas.openxmlformats.org/officeDocument/2006/relationships/styles" Target="styles.xml"/><Relationship Id="rId6" Type="http://schemas.openxmlformats.org/officeDocument/2006/relationships/hyperlink" Target="https://www.findmyschool.vic.gov.au/" TargetMode="External"/><Relationship Id="rId7" Type="http://schemas.openxmlformats.org/officeDocument/2006/relationships/hyperlink" Target="https://www2.education.vic.gov.au/pal/enrolment/guidance/placement-policy" TargetMode="External"/><Relationship Id="rId8" Type="http://schemas.openxmlformats.org/officeDocument/2006/relationships/hyperlink" Target="https://www.vic.gov.au/school-zon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